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04" w:rsidRDefault="00EF1F04" w:rsidP="00EF1F04">
      <w:bookmarkStart w:id="0" w:name="_GoBack"/>
      <w:bookmarkEnd w:id="0"/>
      <w:r>
        <w:t>Name:  _________________________________</w:t>
      </w:r>
      <w:r>
        <w:tab/>
      </w:r>
      <w:r>
        <w:tab/>
        <w:t>Date:  __________________</w:t>
      </w:r>
    </w:p>
    <w:p w:rsidR="00EF1F04" w:rsidRDefault="00EF1F04" w:rsidP="00EF1F04">
      <w:r>
        <w:tab/>
      </w:r>
      <w:r>
        <w:tab/>
      </w:r>
      <w:r>
        <w:tab/>
      </w:r>
      <w:r>
        <w:tab/>
      </w:r>
      <w:r>
        <w:tab/>
      </w:r>
      <w:r>
        <w:tab/>
      </w:r>
      <w:r>
        <w:tab/>
        <w:t xml:space="preserve">         Period:  __________________</w:t>
      </w:r>
    </w:p>
    <w:p w:rsidR="00EF1F04" w:rsidRDefault="00EF1F04" w:rsidP="00EF1F04">
      <w:pPr>
        <w:jc w:val="center"/>
        <w:rPr>
          <w:rFonts w:ascii="Chiller" w:hAnsi="Chiller"/>
          <w:b/>
          <w:sz w:val="32"/>
          <w:szCs w:val="32"/>
        </w:rPr>
      </w:pPr>
    </w:p>
    <w:p w:rsidR="00EF1F04" w:rsidRDefault="00EF1F04" w:rsidP="00EF1F04">
      <w:pPr>
        <w:jc w:val="center"/>
        <w:rPr>
          <w:rFonts w:ascii="Chiller" w:hAnsi="Chiller"/>
          <w:b/>
          <w:sz w:val="36"/>
          <w:szCs w:val="36"/>
        </w:rPr>
      </w:pPr>
      <w:r>
        <w:rPr>
          <w:rFonts w:ascii="Chiller" w:hAnsi="Chiller"/>
          <w:b/>
          <w:sz w:val="36"/>
          <w:szCs w:val="36"/>
        </w:rPr>
        <w:t>DIFFUSION AND CELL SIZE</w:t>
      </w:r>
    </w:p>
    <w:p w:rsidR="00EF1F04" w:rsidRDefault="00EF1F04" w:rsidP="00EF1F04">
      <w:pPr>
        <w:jc w:val="center"/>
        <w:rPr>
          <w:rFonts w:ascii="Chiller" w:hAnsi="Chiller"/>
          <w:b/>
          <w:sz w:val="32"/>
          <w:szCs w:val="32"/>
        </w:rPr>
      </w:pPr>
    </w:p>
    <w:p w:rsidR="00EF1F04" w:rsidRDefault="00EF1F04" w:rsidP="00EF1F04">
      <w:r>
        <w:rPr>
          <w:rFonts w:ascii="Chiller" w:hAnsi="Chiller"/>
          <w:b/>
          <w:sz w:val="32"/>
          <w:szCs w:val="32"/>
        </w:rPr>
        <w:t xml:space="preserve">PROBLEM:  </w:t>
      </w:r>
      <w:r>
        <w:rPr>
          <w:rFonts w:ascii="Chiller" w:hAnsi="Chiller"/>
          <w:sz w:val="32"/>
          <w:szCs w:val="32"/>
        </w:rPr>
        <w:t>How</w:t>
      </w:r>
      <w:r>
        <w:t xml:space="preserve"> does the relationship between the surface area and the volume of a cell affect the rate of diffusion of materials in and out of a cell?</w:t>
      </w:r>
    </w:p>
    <w:p w:rsidR="00EF1F04" w:rsidRDefault="00EF1F04" w:rsidP="00EF1F04"/>
    <w:p w:rsidR="00EF1F04" w:rsidRDefault="00EF1F04" w:rsidP="00EF1F04">
      <w:r>
        <w:rPr>
          <w:rFonts w:ascii="Chiller" w:hAnsi="Chiller"/>
          <w:b/>
          <w:sz w:val="32"/>
          <w:szCs w:val="32"/>
        </w:rPr>
        <w:t xml:space="preserve">BACKGROUND:  </w:t>
      </w:r>
      <w:r>
        <w:t xml:space="preserve">Diffusion is the net movement of molecules from an area of </w:t>
      </w:r>
      <w:r>
        <w:rPr>
          <w:b/>
          <w:u w:val="single"/>
        </w:rPr>
        <w:t>HIGH</w:t>
      </w:r>
      <w:r>
        <w:t xml:space="preserve"> concentration to an area of </w:t>
      </w:r>
      <w:r>
        <w:rPr>
          <w:b/>
          <w:u w:val="single"/>
        </w:rPr>
        <w:t>LOW</w:t>
      </w:r>
      <w:r>
        <w:t xml:space="preserve"> concentration.  Diffusion is an important process for living cells.  Materials that can pass easily through the cell membrane, such as water, oxygen, and carbon dioxide, enter and leave cells by diffusion.</w:t>
      </w:r>
    </w:p>
    <w:p w:rsidR="00EF1F04" w:rsidRDefault="00EF1F04" w:rsidP="00EF1F04"/>
    <w:p w:rsidR="00EF1F04" w:rsidRDefault="00EF1F04" w:rsidP="00EF1F04">
      <w:r>
        <w:t>The size of cells depends in part on how efficiently materials can move in and out of the cells by diffusion.  When cells grow to a certain size, their rate of growth slows until they stop growing entirely.  They have reached their size limit.  When one of these larger cells divides into two smaller cells, the rate of growth again increases.</w:t>
      </w:r>
    </w:p>
    <w:p w:rsidR="00EF1F04" w:rsidRDefault="00EF1F04" w:rsidP="00EF1F04"/>
    <w:p w:rsidR="00EF1F04" w:rsidRDefault="00EF1F04" w:rsidP="00EF1F04">
      <w:r>
        <w:t xml:space="preserve">In this lab, you will use cubes of </w:t>
      </w:r>
      <w:r>
        <w:rPr>
          <w:b/>
          <w:i/>
          <w:u w:val="single"/>
        </w:rPr>
        <w:t>agar</w:t>
      </w:r>
      <w:r>
        <w:t xml:space="preserve"> that have an </w:t>
      </w:r>
      <w:r>
        <w:rPr>
          <w:b/>
          <w:i/>
          <w:u w:val="single"/>
        </w:rPr>
        <w:t>indicator</w:t>
      </w:r>
      <w:r>
        <w:t xml:space="preserve"> (</w:t>
      </w:r>
      <w:r>
        <w:rPr>
          <w:b/>
          <w:i/>
          <w:u w:val="single"/>
        </w:rPr>
        <w:t>phenolphthalein</w:t>
      </w:r>
      <w:r>
        <w:t xml:space="preserve">) dissolved in them.  Think back – we used phenolphthalein as an indicator in the pH lab.  In a </w:t>
      </w:r>
      <w:r>
        <w:rPr>
          <w:b/>
          <w:i/>
          <w:u w:val="single"/>
        </w:rPr>
        <w:t>basic</w:t>
      </w:r>
      <w:r>
        <w:t xml:space="preserve"> solution, such as </w:t>
      </w:r>
      <w:r>
        <w:rPr>
          <w:b/>
          <w:i/>
          <w:u w:val="single"/>
        </w:rPr>
        <w:t>sodium hydroxide</w:t>
      </w:r>
      <w:r>
        <w:t xml:space="preserve"> (NaOH), phenolphthalein turns pink or red.  It remains colorless in an </w:t>
      </w:r>
      <w:r>
        <w:rPr>
          <w:b/>
          <w:i/>
          <w:u w:val="single"/>
        </w:rPr>
        <w:t>acidic</w:t>
      </w:r>
      <w:r>
        <w:t xml:space="preserve"> solution.  In this lab, you will determine diffusion in a period of time by measuring how far the color develops in the agar cubes that were immersed in a basic solution.</w:t>
      </w:r>
    </w:p>
    <w:p w:rsidR="00EF1F04" w:rsidRDefault="00EF1F04" w:rsidP="00EF1F04">
      <w:r>
        <w:tab/>
      </w:r>
      <w:r>
        <w:tab/>
      </w:r>
      <w:r>
        <w:tab/>
      </w:r>
      <w:r>
        <w:tab/>
      </w:r>
      <w:r>
        <w:rPr>
          <w:noProof/>
        </w:rPr>
        <w:drawing>
          <wp:inline distT="0" distB="0" distL="0" distR="0">
            <wp:extent cx="1019175" cy="1123950"/>
            <wp:effectExtent l="0" t="0" r="9525" b="0"/>
            <wp:docPr id="1" name="Picture 1" descr="j023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1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inline>
        </w:drawing>
      </w:r>
    </w:p>
    <w:p w:rsidR="00EF1F04" w:rsidRDefault="00EF1F04" w:rsidP="00EF1F04">
      <w:r>
        <w:rPr>
          <w:rFonts w:ascii="Chiller" w:hAnsi="Chiller"/>
          <w:b/>
          <w:sz w:val="32"/>
          <w:szCs w:val="32"/>
        </w:rPr>
        <w:t>MATERIALS:</w:t>
      </w:r>
    </w:p>
    <w:p w:rsidR="00EF1F04" w:rsidRDefault="00EF1F04" w:rsidP="00EF1F04">
      <w:pPr>
        <w:rPr>
          <w:b/>
        </w:rPr>
      </w:pPr>
    </w:p>
    <w:p w:rsidR="00EF1F04" w:rsidRDefault="00EF1F04" w:rsidP="00EF1F04">
      <w:r>
        <w:t>3 cubes of 3% agar-phenolphthalein (1 cm, 2cm, and 3cm on a side)</w:t>
      </w:r>
    </w:p>
    <w:p w:rsidR="00EF1F04" w:rsidRDefault="00EF1F04" w:rsidP="00EF1F04">
      <w:r>
        <w:t>4% sodium hydroxide solution (NaOH)</w:t>
      </w:r>
    </w:p>
    <w:p w:rsidR="00EF1F04" w:rsidRDefault="00EF1F04" w:rsidP="00EF1F04">
      <w:r>
        <w:t>Beaker</w:t>
      </w:r>
      <w:r>
        <w:tab/>
      </w:r>
      <w:r>
        <w:tab/>
        <w:t>ruler</w:t>
      </w:r>
      <w:r>
        <w:tab/>
      </w:r>
      <w:r>
        <w:tab/>
        <w:t>plastic spoon</w:t>
      </w:r>
      <w:r>
        <w:tab/>
        <w:t xml:space="preserve">        plastic knife                paper towel</w:t>
      </w:r>
    </w:p>
    <w:p w:rsidR="00EF1F04" w:rsidRDefault="00EF1F04" w:rsidP="00EF1F04"/>
    <w:p w:rsidR="00EF1F04" w:rsidRDefault="00EF1F04" w:rsidP="00EF1F04">
      <w:pPr>
        <w:rPr>
          <w:rFonts w:ascii="Chiller" w:hAnsi="Chiller"/>
          <w:b/>
          <w:sz w:val="32"/>
          <w:szCs w:val="32"/>
        </w:rPr>
      </w:pPr>
      <w:r>
        <w:rPr>
          <w:rFonts w:ascii="Chiller" w:hAnsi="Chiller"/>
          <w:b/>
          <w:sz w:val="32"/>
          <w:szCs w:val="32"/>
        </w:rPr>
        <w:t xml:space="preserve">PROCEDURE:  </w:t>
      </w:r>
    </w:p>
    <w:p w:rsidR="00EF1F04" w:rsidRDefault="00EF1F04" w:rsidP="00EF1F04">
      <w:pPr>
        <w:rPr>
          <w:b/>
        </w:rPr>
      </w:pPr>
    </w:p>
    <w:p w:rsidR="00EF1F04" w:rsidRDefault="00EF1F04" w:rsidP="00EF1F04">
      <w:r>
        <w:t xml:space="preserve">1.  Measure each agar block and trim if necessary to make the sides the correct sizes:  3 cm, 2 cm, and 1 cm </w:t>
      </w:r>
      <w:r>
        <w:tab/>
        <w:t>each.</w:t>
      </w:r>
    </w:p>
    <w:p w:rsidR="00EF1F04" w:rsidRDefault="00EF1F04" w:rsidP="00EF1F04">
      <w:r>
        <w:t>2.  Place the agar cubes in the beaker and pour in the NaOH until the blocks are submerged (covered).</w:t>
      </w:r>
    </w:p>
    <w:p w:rsidR="00EF1F04" w:rsidRDefault="00EF1F04" w:rsidP="00EF1F04">
      <w:r>
        <w:t xml:space="preserve">3.  Record the time that you covered the blocks - ______________________________.  </w:t>
      </w:r>
      <w:r>
        <w:tab/>
        <w:t xml:space="preserve">Turn the blocks </w:t>
      </w:r>
      <w:r>
        <w:tab/>
        <w:t>frequently for the next 5 minutes.</w:t>
      </w:r>
    </w:p>
    <w:p w:rsidR="00EF1F04" w:rsidRDefault="00EF1F04" w:rsidP="00EF1F04">
      <w:pPr>
        <w:rPr>
          <w:rFonts w:ascii="Chiller" w:hAnsi="Chiller"/>
          <w:b/>
          <w:sz w:val="32"/>
          <w:szCs w:val="32"/>
        </w:rPr>
      </w:pPr>
      <w:r>
        <w:t xml:space="preserve">4.  After 5 minutes, remove the agar blocks from the NaOH and blot them dry.  </w:t>
      </w:r>
      <w:r>
        <w:rPr>
          <w:rFonts w:ascii="Chiller" w:hAnsi="Chiller"/>
          <w:b/>
          <w:sz w:val="32"/>
          <w:szCs w:val="32"/>
        </w:rPr>
        <w:t xml:space="preserve">Avoid handling the blocks until </w:t>
      </w:r>
      <w:r>
        <w:rPr>
          <w:rFonts w:ascii="Chiller" w:hAnsi="Chiller"/>
          <w:b/>
          <w:sz w:val="32"/>
          <w:szCs w:val="32"/>
        </w:rPr>
        <w:tab/>
        <w:t>they are blotted dry.</w:t>
      </w:r>
    </w:p>
    <w:p w:rsidR="00EF1F04" w:rsidRDefault="00EF1F04" w:rsidP="00EF1F04">
      <w:r>
        <w:t xml:space="preserve">5.  Use the plastic knife to slice each block in half.  Measure the depth of diffusion of the </w:t>
      </w:r>
      <w:r>
        <w:tab/>
        <w:t xml:space="preserve">NaOH </w:t>
      </w:r>
      <w:r>
        <w:tab/>
        <w:t xml:space="preserve">in centimeters </w:t>
      </w:r>
      <w:r>
        <w:tab/>
        <w:t>(how far in did the color change).  Record this in the table below.</w:t>
      </w:r>
    </w:p>
    <w:p w:rsidR="00EF1F04" w:rsidRDefault="00EF1F04" w:rsidP="00EF1F04"/>
    <w:p w:rsidR="00EF1F04" w:rsidRDefault="00EF1F04" w:rsidP="00EF1F04"/>
    <w:p w:rsidR="00EF1F04" w:rsidRDefault="00EF1F04" w:rsidP="00EF1F04"/>
    <w:tbl>
      <w:tblPr>
        <w:tblStyle w:val="TableGrid"/>
        <w:tblW w:w="0" w:type="auto"/>
        <w:tblLook w:val="04A0" w:firstRow="1" w:lastRow="0" w:firstColumn="1" w:lastColumn="0" w:noHBand="0" w:noVBand="1"/>
      </w:tblPr>
      <w:tblGrid>
        <w:gridCol w:w="2394"/>
        <w:gridCol w:w="2394"/>
        <w:gridCol w:w="2394"/>
        <w:gridCol w:w="2394"/>
      </w:tblGrid>
      <w:tr w:rsidR="00EF1F04" w:rsidTr="00EF1F04">
        <w:tc>
          <w:tcPr>
            <w:tcW w:w="2394" w:type="dxa"/>
          </w:tcPr>
          <w:p w:rsidR="00EF1F04" w:rsidRPr="00EF1F04" w:rsidRDefault="00EF1F04" w:rsidP="00EF1F04">
            <w:pPr>
              <w:rPr>
                <w:rFonts w:ascii="Chiller" w:hAnsi="Chiller"/>
                <w:b/>
                <w:sz w:val="32"/>
                <w:szCs w:val="32"/>
              </w:rPr>
            </w:pPr>
            <w:r w:rsidRPr="00EF1F04">
              <w:rPr>
                <w:rFonts w:ascii="Chiller" w:hAnsi="Chiller"/>
                <w:b/>
                <w:sz w:val="32"/>
                <w:szCs w:val="32"/>
              </w:rPr>
              <w:lastRenderedPageBreak/>
              <w:t>CUBE DIMENSIONS</w:t>
            </w:r>
          </w:p>
        </w:tc>
        <w:tc>
          <w:tcPr>
            <w:tcW w:w="2394" w:type="dxa"/>
          </w:tcPr>
          <w:p w:rsidR="00EF1F04" w:rsidRPr="00EF1F04" w:rsidRDefault="00EF1F04" w:rsidP="00EF1F04">
            <w:pPr>
              <w:rPr>
                <w:b/>
                <w:sz w:val="32"/>
                <w:szCs w:val="32"/>
              </w:rPr>
            </w:pPr>
            <w:r w:rsidRPr="00EF1F04">
              <w:rPr>
                <w:rFonts w:ascii="Chiller" w:hAnsi="Chiller"/>
                <w:b/>
                <w:sz w:val="32"/>
                <w:szCs w:val="32"/>
              </w:rPr>
              <w:t>SURFACE AREA (CM</w:t>
            </w:r>
            <w:r w:rsidRPr="00EF1F04">
              <w:rPr>
                <w:rFonts w:ascii="Chiller" w:hAnsi="Chiller"/>
                <w:b/>
                <w:sz w:val="32"/>
                <w:szCs w:val="32"/>
                <w:vertAlign w:val="superscript"/>
              </w:rPr>
              <w:t>2</w:t>
            </w:r>
            <w:r w:rsidRPr="00EF1F04">
              <w:rPr>
                <w:rFonts w:ascii="Chiller" w:hAnsi="Chiller"/>
                <w:b/>
                <w:sz w:val="32"/>
                <w:szCs w:val="32"/>
              </w:rPr>
              <w:t xml:space="preserve">) </w:t>
            </w:r>
          </w:p>
          <w:p w:rsidR="00EF1F04" w:rsidRPr="00EF1F04" w:rsidRDefault="00EF1F04" w:rsidP="00EF1F04">
            <w:r>
              <w:t>6 (L x W)</w:t>
            </w:r>
          </w:p>
        </w:tc>
        <w:tc>
          <w:tcPr>
            <w:tcW w:w="2394" w:type="dxa"/>
          </w:tcPr>
          <w:p w:rsidR="00EF1F04" w:rsidRPr="00EF1F04" w:rsidRDefault="00EF1F04" w:rsidP="00EF1F04">
            <w:pPr>
              <w:rPr>
                <w:rFonts w:ascii="Chiller" w:hAnsi="Chiller"/>
                <w:b/>
                <w:sz w:val="32"/>
                <w:szCs w:val="32"/>
              </w:rPr>
            </w:pPr>
            <w:r w:rsidRPr="00EF1F04">
              <w:rPr>
                <w:rFonts w:ascii="Chiller" w:hAnsi="Chiller"/>
                <w:b/>
                <w:sz w:val="32"/>
                <w:szCs w:val="32"/>
              </w:rPr>
              <w:t>VOLUME (CM</w:t>
            </w:r>
            <w:r w:rsidRPr="00EF1F04">
              <w:rPr>
                <w:rFonts w:ascii="Chiller" w:hAnsi="Chiller"/>
                <w:b/>
                <w:sz w:val="32"/>
                <w:szCs w:val="32"/>
                <w:vertAlign w:val="superscript"/>
              </w:rPr>
              <w:t>3</w:t>
            </w:r>
            <w:r w:rsidRPr="00EF1F04">
              <w:rPr>
                <w:rFonts w:ascii="Chiller" w:hAnsi="Chiller"/>
                <w:b/>
                <w:sz w:val="32"/>
                <w:szCs w:val="32"/>
              </w:rPr>
              <w:t>)</w:t>
            </w:r>
          </w:p>
          <w:p w:rsidR="00EF1F04" w:rsidRPr="00EF1F04" w:rsidRDefault="00EF1F04" w:rsidP="00EF1F04">
            <w:r>
              <w:t>L x W x H</w:t>
            </w:r>
          </w:p>
        </w:tc>
        <w:tc>
          <w:tcPr>
            <w:tcW w:w="2394" w:type="dxa"/>
          </w:tcPr>
          <w:p w:rsidR="00EF1F04" w:rsidRPr="00EF1F04" w:rsidRDefault="00EF1F04" w:rsidP="00EF1F04">
            <w:pPr>
              <w:rPr>
                <w:rFonts w:ascii="Chiller" w:hAnsi="Chiller"/>
                <w:b/>
                <w:sz w:val="28"/>
                <w:szCs w:val="28"/>
              </w:rPr>
            </w:pPr>
            <w:r w:rsidRPr="00EF1F04">
              <w:rPr>
                <w:rFonts w:ascii="Chiller" w:hAnsi="Chiller"/>
                <w:b/>
                <w:sz w:val="28"/>
                <w:szCs w:val="28"/>
              </w:rPr>
              <w:t>SURFACE TO VOLUME RATIO</w:t>
            </w:r>
          </w:p>
        </w:tc>
      </w:tr>
      <w:tr w:rsidR="00EF1F04" w:rsidTr="00EF1F04">
        <w:tc>
          <w:tcPr>
            <w:tcW w:w="2394" w:type="dxa"/>
          </w:tcPr>
          <w:p w:rsidR="00EF1F04" w:rsidRDefault="00EF1F04" w:rsidP="00EF1F04">
            <w:r>
              <w:t>3 cm / side</w:t>
            </w:r>
          </w:p>
          <w:p w:rsidR="00EF1F04" w:rsidRDefault="00EF1F04" w:rsidP="00EF1F04"/>
        </w:tc>
        <w:tc>
          <w:tcPr>
            <w:tcW w:w="2394" w:type="dxa"/>
          </w:tcPr>
          <w:p w:rsidR="00EF1F04" w:rsidRDefault="00EF1F04" w:rsidP="00EF1F04"/>
        </w:tc>
        <w:tc>
          <w:tcPr>
            <w:tcW w:w="2394" w:type="dxa"/>
          </w:tcPr>
          <w:p w:rsidR="00EF1F04" w:rsidRDefault="00EF1F04" w:rsidP="00EF1F04"/>
        </w:tc>
        <w:tc>
          <w:tcPr>
            <w:tcW w:w="2394" w:type="dxa"/>
          </w:tcPr>
          <w:p w:rsidR="00EF1F04" w:rsidRDefault="00EF1F04" w:rsidP="00EF1F04"/>
        </w:tc>
      </w:tr>
      <w:tr w:rsidR="00EF1F04" w:rsidTr="00EF1F04">
        <w:tc>
          <w:tcPr>
            <w:tcW w:w="2394" w:type="dxa"/>
          </w:tcPr>
          <w:p w:rsidR="00EF1F04" w:rsidRDefault="00EF1F04" w:rsidP="00EF1F04">
            <w:r>
              <w:t>2 cm / side</w:t>
            </w:r>
          </w:p>
          <w:p w:rsidR="00EF1F04" w:rsidRDefault="00EF1F04" w:rsidP="00EF1F04"/>
        </w:tc>
        <w:tc>
          <w:tcPr>
            <w:tcW w:w="2394" w:type="dxa"/>
          </w:tcPr>
          <w:p w:rsidR="00EF1F04" w:rsidRDefault="00EF1F04" w:rsidP="00EF1F04"/>
        </w:tc>
        <w:tc>
          <w:tcPr>
            <w:tcW w:w="2394" w:type="dxa"/>
          </w:tcPr>
          <w:p w:rsidR="00EF1F04" w:rsidRDefault="00EF1F04" w:rsidP="00EF1F04"/>
        </w:tc>
        <w:tc>
          <w:tcPr>
            <w:tcW w:w="2394" w:type="dxa"/>
          </w:tcPr>
          <w:p w:rsidR="00EF1F04" w:rsidRDefault="00EF1F04" w:rsidP="00EF1F04"/>
        </w:tc>
      </w:tr>
      <w:tr w:rsidR="00EF1F04" w:rsidTr="00EF1F04">
        <w:tc>
          <w:tcPr>
            <w:tcW w:w="2394" w:type="dxa"/>
          </w:tcPr>
          <w:p w:rsidR="00EF1F04" w:rsidRDefault="00EF1F04" w:rsidP="00EF1F04">
            <w:r>
              <w:t>1 cm / side</w:t>
            </w:r>
          </w:p>
          <w:p w:rsidR="00EF1F04" w:rsidRDefault="00EF1F04" w:rsidP="00EF1F04"/>
        </w:tc>
        <w:tc>
          <w:tcPr>
            <w:tcW w:w="2394" w:type="dxa"/>
          </w:tcPr>
          <w:p w:rsidR="00EF1F04" w:rsidRDefault="00EF1F04" w:rsidP="00EF1F04"/>
        </w:tc>
        <w:tc>
          <w:tcPr>
            <w:tcW w:w="2394" w:type="dxa"/>
          </w:tcPr>
          <w:p w:rsidR="00EF1F04" w:rsidRDefault="00EF1F04" w:rsidP="00EF1F04"/>
        </w:tc>
        <w:tc>
          <w:tcPr>
            <w:tcW w:w="2394" w:type="dxa"/>
          </w:tcPr>
          <w:p w:rsidR="00EF1F04" w:rsidRDefault="00EF1F04" w:rsidP="00EF1F04"/>
        </w:tc>
      </w:tr>
      <w:tr w:rsidR="00EF1F04" w:rsidTr="00EF1F04">
        <w:tc>
          <w:tcPr>
            <w:tcW w:w="2394" w:type="dxa"/>
          </w:tcPr>
          <w:p w:rsidR="00EF1F04" w:rsidRDefault="00EF1F04" w:rsidP="00EF1F04">
            <w:r>
              <w:t>0.01 cm / side</w:t>
            </w:r>
          </w:p>
          <w:p w:rsidR="00EF1F04" w:rsidRDefault="00EF1F04" w:rsidP="00EF1F04"/>
        </w:tc>
        <w:tc>
          <w:tcPr>
            <w:tcW w:w="2394" w:type="dxa"/>
          </w:tcPr>
          <w:p w:rsidR="00EF1F04" w:rsidRDefault="00EF1F04" w:rsidP="00EF1F04"/>
        </w:tc>
        <w:tc>
          <w:tcPr>
            <w:tcW w:w="2394" w:type="dxa"/>
          </w:tcPr>
          <w:p w:rsidR="00EF1F04" w:rsidRDefault="00EF1F04" w:rsidP="00EF1F04"/>
        </w:tc>
        <w:tc>
          <w:tcPr>
            <w:tcW w:w="2394" w:type="dxa"/>
          </w:tcPr>
          <w:p w:rsidR="00EF1F04" w:rsidRDefault="00EF1F04" w:rsidP="00EF1F04"/>
        </w:tc>
      </w:tr>
    </w:tbl>
    <w:p w:rsidR="00E47474" w:rsidRDefault="00E47474" w:rsidP="00EF1F04"/>
    <w:tbl>
      <w:tblPr>
        <w:tblStyle w:val="TableGrid"/>
        <w:tblW w:w="0" w:type="auto"/>
        <w:tblLook w:val="04A0" w:firstRow="1" w:lastRow="0" w:firstColumn="1" w:lastColumn="0" w:noHBand="0" w:noVBand="1"/>
      </w:tblPr>
      <w:tblGrid>
        <w:gridCol w:w="4788"/>
        <w:gridCol w:w="4788"/>
      </w:tblGrid>
      <w:tr w:rsidR="00EF1F04" w:rsidTr="00EF1F04">
        <w:tc>
          <w:tcPr>
            <w:tcW w:w="4788" w:type="dxa"/>
          </w:tcPr>
          <w:p w:rsidR="00EF1F04" w:rsidRDefault="00EF1F04" w:rsidP="00EF1F04">
            <w:pPr>
              <w:rPr>
                <w:rFonts w:ascii="Chiller" w:hAnsi="Chiller"/>
                <w:b/>
                <w:sz w:val="32"/>
                <w:szCs w:val="32"/>
              </w:rPr>
            </w:pPr>
            <w:r>
              <w:rPr>
                <w:rFonts w:ascii="Chiller" w:hAnsi="Chiller"/>
                <w:b/>
                <w:sz w:val="32"/>
                <w:szCs w:val="32"/>
              </w:rPr>
              <w:t>CUBE DIMENSION</w:t>
            </w:r>
          </w:p>
        </w:tc>
        <w:tc>
          <w:tcPr>
            <w:tcW w:w="4788" w:type="dxa"/>
          </w:tcPr>
          <w:p w:rsidR="00EF1F04" w:rsidRPr="00EF1F04" w:rsidRDefault="00EF1F04" w:rsidP="00EF1F04">
            <w:pPr>
              <w:rPr>
                <w:b/>
              </w:rPr>
            </w:pPr>
            <w:r>
              <w:rPr>
                <w:rFonts w:ascii="Chiller" w:hAnsi="Chiller"/>
                <w:b/>
                <w:sz w:val="32"/>
                <w:szCs w:val="32"/>
              </w:rPr>
              <w:t xml:space="preserve">DEPTH OF DIFFUSION </w:t>
            </w:r>
            <w:r>
              <w:t>(cm)</w:t>
            </w:r>
          </w:p>
        </w:tc>
      </w:tr>
      <w:tr w:rsidR="00EF1F04" w:rsidTr="00EF1F04">
        <w:tc>
          <w:tcPr>
            <w:tcW w:w="4788" w:type="dxa"/>
          </w:tcPr>
          <w:p w:rsidR="00EF1F04" w:rsidRDefault="00EF1F04" w:rsidP="00EF1F04">
            <w:r>
              <w:t>3 cm / side</w:t>
            </w:r>
          </w:p>
          <w:p w:rsidR="00EF1F04" w:rsidRPr="00EF1F04" w:rsidRDefault="00EF1F04" w:rsidP="00EF1F04"/>
        </w:tc>
        <w:tc>
          <w:tcPr>
            <w:tcW w:w="4788" w:type="dxa"/>
          </w:tcPr>
          <w:p w:rsidR="00EF1F04" w:rsidRDefault="00EF1F04" w:rsidP="00EF1F04">
            <w:pPr>
              <w:rPr>
                <w:rFonts w:ascii="Chiller" w:hAnsi="Chiller"/>
                <w:b/>
                <w:sz w:val="32"/>
                <w:szCs w:val="32"/>
              </w:rPr>
            </w:pPr>
          </w:p>
        </w:tc>
      </w:tr>
      <w:tr w:rsidR="00EF1F04" w:rsidTr="00EF1F04">
        <w:tc>
          <w:tcPr>
            <w:tcW w:w="4788" w:type="dxa"/>
          </w:tcPr>
          <w:p w:rsidR="00EF1F04" w:rsidRDefault="00EF1F04" w:rsidP="00EF1F04">
            <w:r>
              <w:t>2 cm / side</w:t>
            </w:r>
          </w:p>
          <w:p w:rsidR="00EF1F04" w:rsidRPr="00EF1F04" w:rsidRDefault="00EF1F04" w:rsidP="00EF1F04"/>
        </w:tc>
        <w:tc>
          <w:tcPr>
            <w:tcW w:w="4788" w:type="dxa"/>
          </w:tcPr>
          <w:p w:rsidR="00EF1F04" w:rsidRDefault="00EF1F04" w:rsidP="00EF1F04">
            <w:pPr>
              <w:rPr>
                <w:rFonts w:ascii="Chiller" w:hAnsi="Chiller"/>
                <w:b/>
                <w:sz w:val="32"/>
                <w:szCs w:val="32"/>
              </w:rPr>
            </w:pPr>
          </w:p>
        </w:tc>
      </w:tr>
      <w:tr w:rsidR="00EF1F04" w:rsidTr="00EF1F04">
        <w:tc>
          <w:tcPr>
            <w:tcW w:w="4788" w:type="dxa"/>
          </w:tcPr>
          <w:p w:rsidR="00EF1F04" w:rsidRDefault="00EF1F04" w:rsidP="00EF1F04">
            <w:r>
              <w:t>1 cm / side</w:t>
            </w:r>
          </w:p>
          <w:p w:rsidR="00EF1F04" w:rsidRPr="00EF1F04" w:rsidRDefault="00EF1F04" w:rsidP="00EF1F04"/>
        </w:tc>
        <w:tc>
          <w:tcPr>
            <w:tcW w:w="4788" w:type="dxa"/>
          </w:tcPr>
          <w:p w:rsidR="00EF1F04" w:rsidRDefault="00EF1F04" w:rsidP="00EF1F04">
            <w:pPr>
              <w:rPr>
                <w:rFonts w:ascii="Chiller" w:hAnsi="Chiller"/>
                <w:b/>
                <w:sz w:val="32"/>
                <w:szCs w:val="32"/>
              </w:rPr>
            </w:pPr>
          </w:p>
        </w:tc>
      </w:tr>
    </w:tbl>
    <w:p w:rsidR="00E47474" w:rsidRDefault="00E47474" w:rsidP="00EF1F04"/>
    <w:p w:rsidR="00EF1F04" w:rsidRDefault="00EF1F04" w:rsidP="00EF1F04">
      <w:r>
        <w:t xml:space="preserve">1.  Which has the greatest surface area, a cube 3 cm on a side or a microscopic cube the size of an onion skin </w:t>
      </w:r>
      <w:r>
        <w:tab/>
        <w:t>cell?</w:t>
      </w:r>
    </w:p>
    <w:p w:rsidR="00EF1F04" w:rsidRDefault="00EF1F04" w:rsidP="00EF1F04"/>
    <w:p w:rsidR="00E47474" w:rsidRDefault="00EF1F04" w:rsidP="00EF1F04">
      <w:r>
        <w:t xml:space="preserve">      Which has the greatest surface area in proportion to its volume of the two cubes?</w:t>
      </w:r>
    </w:p>
    <w:p w:rsidR="00EF1F04" w:rsidRDefault="00EF1F04" w:rsidP="00EF1F04"/>
    <w:p w:rsidR="00EF1F04" w:rsidRDefault="00EF1F04" w:rsidP="00EF1F04">
      <w:r>
        <w:t>2.  What evidence is there that NaOH diffuses INTO an agar block?</w:t>
      </w:r>
    </w:p>
    <w:p w:rsidR="00EF1F04" w:rsidRDefault="00EF1F04" w:rsidP="00EF1F04"/>
    <w:p w:rsidR="00EF1F04" w:rsidRDefault="00EF1F04" w:rsidP="00EF1F04"/>
    <w:p w:rsidR="00EF1F04" w:rsidRDefault="00EF1F04" w:rsidP="00EF1F04">
      <w:r>
        <w:t xml:space="preserve">      Is there any evidence that something was diffusing OUT OF the agar blocks?  </w:t>
      </w:r>
      <w:r>
        <w:tab/>
        <w:t>Explain.</w:t>
      </w:r>
    </w:p>
    <w:p w:rsidR="00EF1F04" w:rsidRDefault="00EF1F04" w:rsidP="00EF1F04"/>
    <w:p w:rsidR="00E47474" w:rsidRDefault="00E47474" w:rsidP="00EF1F04"/>
    <w:p w:rsidR="00EF1F04" w:rsidRDefault="00EF1F04" w:rsidP="00EF1F04"/>
    <w:p w:rsidR="00EF1F04" w:rsidRDefault="00EF1F04" w:rsidP="00EF1F04">
      <w:r>
        <w:t xml:space="preserve">3.  If the agar blocks were living cells and the NaOH were a vital substance, which block </w:t>
      </w:r>
      <w:r>
        <w:tab/>
        <w:t xml:space="preserve">would have the most </w:t>
      </w:r>
      <w:r>
        <w:tab/>
        <w:t>efficient ratio of surface area to volume?</w:t>
      </w:r>
    </w:p>
    <w:p w:rsidR="00EF1F04" w:rsidRDefault="00EF1F04" w:rsidP="00EF1F04"/>
    <w:p w:rsidR="00EF1F04" w:rsidRDefault="00EF1F04" w:rsidP="00EF1F04">
      <w:r>
        <w:t>4.  What happens to the surface area to volume ratio of a cell as the cell grows?</w:t>
      </w:r>
    </w:p>
    <w:p w:rsidR="00E47474" w:rsidRDefault="00E47474" w:rsidP="00EF1F04"/>
    <w:p w:rsidR="00EF1F04" w:rsidRDefault="00EF1F04" w:rsidP="00EF1F04"/>
    <w:p w:rsidR="00EF1F04" w:rsidRDefault="00EF1F04" w:rsidP="00EF1F04">
      <w:r>
        <w:t>5.  Why does the growth rate of a cell slow down as it gets larger?</w:t>
      </w:r>
    </w:p>
    <w:p w:rsidR="00EF1F04" w:rsidRDefault="00EF1F04" w:rsidP="00EF1F04"/>
    <w:p w:rsidR="00EF1F04" w:rsidRDefault="00EF1F04" w:rsidP="00EF1F04"/>
    <w:p w:rsidR="00E47474" w:rsidRDefault="00EF1F04" w:rsidP="00EF1F04">
      <w:r>
        <w:t xml:space="preserve">6.  How does division affect the cell's ability to absorb material for growth?  </w:t>
      </w:r>
    </w:p>
    <w:p w:rsidR="00E47474" w:rsidRDefault="00E47474" w:rsidP="00EF1F04"/>
    <w:p w:rsidR="00EF1F04" w:rsidRDefault="00EF1F04" w:rsidP="00EF1F04"/>
    <w:p w:rsidR="00EF1F04" w:rsidRDefault="00EF1F04" w:rsidP="00EF1F04"/>
    <w:p w:rsidR="00EF1F04" w:rsidRDefault="00EF1F04" w:rsidP="00EF1F04">
      <w:pPr>
        <w:rPr>
          <w:rFonts w:ascii="Chiller" w:hAnsi="Chiller"/>
          <w:b/>
          <w:sz w:val="32"/>
          <w:szCs w:val="32"/>
        </w:rPr>
      </w:pPr>
      <w:r>
        <w:rPr>
          <w:rFonts w:ascii="Chiller" w:hAnsi="Chiller"/>
          <w:b/>
          <w:sz w:val="32"/>
          <w:szCs w:val="32"/>
        </w:rPr>
        <w:t>Now, think hard:</w:t>
      </w:r>
    </w:p>
    <w:p w:rsidR="00EF1F04" w:rsidRDefault="00EF1F04" w:rsidP="00EF1F04">
      <w:r>
        <w:t>When one cube-shaped cell divides into two equal parts, how does the volume of each small cell compare with the one large cell?</w:t>
      </w:r>
    </w:p>
    <w:p w:rsidR="00EF1F04" w:rsidRDefault="00EF1F04" w:rsidP="00EF1F04"/>
    <w:p w:rsidR="00291952" w:rsidRDefault="00EF1F04">
      <w:r>
        <w:t>Does the surface area change in the same proportion?  Explain.</w:t>
      </w:r>
    </w:p>
    <w:sectPr w:rsidR="00291952" w:rsidSect="00EF1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4"/>
    <w:rsid w:val="00291952"/>
    <w:rsid w:val="003E5928"/>
    <w:rsid w:val="00E47474"/>
    <w:rsid w:val="00E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AE8EC-94E0-4A60-A34D-34950A3C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F04"/>
    <w:rPr>
      <w:rFonts w:ascii="Tahoma" w:hAnsi="Tahoma" w:cs="Tahoma"/>
      <w:sz w:val="16"/>
      <w:szCs w:val="16"/>
    </w:rPr>
  </w:style>
  <w:style w:type="character" w:customStyle="1" w:styleId="BalloonTextChar">
    <w:name w:val="Balloon Text Char"/>
    <w:basedOn w:val="DefaultParagraphFont"/>
    <w:link w:val="BalloonText"/>
    <w:uiPriority w:val="99"/>
    <w:semiHidden/>
    <w:rsid w:val="00EF1F04"/>
    <w:rPr>
      <w:rFonts w:ascii="Tahoma" w:eastAsia="Times New Roman" w:hAnsi="Tahoma" w:cs="Tahoma"/>
      <w:sz w:val="16"/>
      <w:szCs w:val="16"/>
    </w:rPr>
  </w:style>
  <w:style w:type="table" w:styleId="TableGrid">
    <w:name w:val="Table Grid"/>
    <w:basedOn w:val="TableNormal"/>
    <w:uiPriority w:val="59"/>
    <w:rsid w:val="00EF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Jan</dc:creator>
  <cp:lastModifiedBy>Pichette, Claire</cp:lastModifiedBy>
  <cp:revision>2</cp:revision>
  <dcterms:created xsi:type="dcterms:W3CDTF">2016-01-21T15:42:00Z</dcterms:created>
  <dcterms:modified xsi:type="dcterms:W3CDTF">2016-01-21T15:42:00Z</dcterms:modified>
</cp:coreProperties>
</file>